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page" w:tblpXSpec="center" w:tblpY="1951"/>
        <w:bidiVisual/>
        <w:tblW w:w="8007" w:type="dxa"/>
        <w:tblLook w:val="04A0" w:firstRow="1" w:lastRow="0" w:firstColumn="1" w:lastColumn="0" w:noHBand="0" w:noVBand="1"/>
      </w:tblPr>
      <w:tblGrid>
        <w:gridCol w:w="2881"/>
        <w:gridCol w:w="5126"/>
      </w:tblGrid>
      <w:tr w:rsidR="00752A21" w:rsidRPr="00EA727B" w:rsidTr="00CB1503">
        <w:trPr>
          <w:trHeight w:val="906"/>
        </w:trPr>
        <w:tc>
          <w:tcPr>
            <w:tcW w:w="800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752A21" w:rsidRPr="00EA727B" w:rsidRDefault="00752A21" w:rsidP="00752A21">
            <w:pPr>
              <w:bidi w:val="0"/>
              <w:spacing w:after="0" w:line="240" w:lineRule="auto"/>
              <w:jc w:val="center"/>
              <w:rPr>
                <w:rFonts w:ascii="Tahoma" w:eastAsia="Times New Roman" w:hAnsi="Tahoma" w:cs="Tahoma" w:hint="cs"/>
                <w:b/>
                <w:bCs/>
                <w:color w:val="000000"/>
                <w:rtl/>
                <w:lang w:bidi="ar-YE"/>
              </w:rPr>
            </w:pPr>
            <w:r>
              <w:rPr>
                <w:rFonts w:ascii="Tahoma" w:eastAsia="Times New Roman" w:hAnsi="Tahoma" w:cs="Tahoma" w:hint="cs"/>
                <w:b/>
                <w:bCs/>
                <w:color w:val="000000"/>
                <w:rtl/>
                <w:lang w:bidi="ar-YE"/>
              </w:rPr>
              <w:t>البرامج</w:t>
            </w:r>
            <w:r w:rsidRPr="00752A21">
              <w:rPr>
                <w:rFonts w:ascii="Arial" w:eastAsia="Times New Roman" w:hAnsi="Arial" w:cs="Arial" w:hint="cs"/>
                <w:sz w:val="28"/>
                <w:szCs w:val="28"/>
                <w:rtl/>
                <w:lang w:bidi="ar-YE"/>
              </w:rPr>
              <w:t xml:space="preserve"> </w:t>
            </w:r>
            <w:r w:rsidRPr="00752A21">
              <w:rPr>
                <w:rFonts w:ascii="Tahoma" w:eastAsia="Times New Roman" w:hAnsi="Tahoma" w:cs="Tahoma" w:hint="cs"/>
                <w:b/>
                <w:bCs/>
                <w:color w:val="000000"/>
                <w:rtl/>
                <w:lang w:bidi="ar-YE"/>
              </w:rPr>
              <w:t>في الأكاديمية اليمنية للدراسات العليا</w:t>
            </w:r>
            <w:r w:rsidRPr="00752A21">
              <w:rPr>
                <w:rFonts w:ascii="Tahoma" w:eastAsia="Times New Roman" w:hAnsi="Tahoma" w:cs="Tahoma" w:hint="cs"/>
                <w:b/>
                <w:bCs/>
                <w:color w:val="000000"/>
                <w:rtl/>
                <w:lang w:bidi="ar-YE"/>
              </w:rPr>
              <w:t xml:space="preserve"> </w:t>
            </w:r>
            <w:bookmarkStart w:id="0" w:name="_GoBack"/>
            <w:bookmarkEnd w:id="0"/>
            <w:r>
              <w:rPr>
                <w:rFonts w:ascii="Tahoma" w:eastAsia="Times New Roman" w:hAnsi="Tahoma" w:cs="Tahoma" w:hint="cs"/>
                <w:b/>
                <w:bCs/>
                <w:color w:val="000000"/>
                <w:rtl/>
                <w:lang w:bidi="ar-YE"/>
              </w:rPr>
              <w:t xml:space="preserve"> </w:t>
            </w:r>
          </w:p>
        </w:tc>
      </w:tr>
      <w:tr w:rsidR="00CB1625" w:rsidRPr="00EA727B" w:rsidTr="00D55C09">
        <w:trPr>
          <w:trHeight w:val="906"/>
        </w:trPr>
        <w:tc>
          <w:tcPr>
            <w:tcW w:w="28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CB1625" w:rsidRPr="00EA727B" w:rsidRDefault="00CB1625" w:rsidP="004369DD">
            <w:pPr>
              <w:spacing w:after="0" w:line="240" w:lineRule="auto"/>
              <w:jc w:val="center"/>
              <w:rPr>
                <w:rFonts w:ascii="Tahoma" w:eastAsia="Times New Roman" w:hAnsi="Tahoma" w:cs="Tahoma"/>
                <w:b/>
                <w:bCs/>
                <w:color w:val="000000"/>
                <w:sz w:val="20"/>
                <w:szCs w:val="20"/>
              </w:rPr>
            </w:pPr>
            <w:r w:rsidRPr="00EA727B">
              <w:rPr>
                <w:rFonts w:ascii="Tahoma" w:eastAsia="Times New Roman" w:hAnsi="Tahoma" w:cs="Tahoma"/>
                <w:b/>
                <w:bCs/>
                <w:color w:val="000000"/>
                <w:sz w:val="20"/>
                <w:szCs w:val="20"/>
                <w:rtl/>
              </w:rPr>
              <w:t xml:space="preserve">القسم </w:t>
            </w:r>
          </w:p>
        </w:tc>
        <w:tc>
          <w:tcPr>
            <w:tcW w:w="512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CB1625" w:rsidRPr="00EA727B" w:rsidRDefault="00CB1625" w:rsidP="004369DD">
            <w:pPr>
              <w:bidi w:val="0"/>
              <w:spacing w:after="0" w:line="240" w:lineRule="auto"/>
              <w:jc w:val="center"/>
              <w:rPr>
                <w:rFonts w:ascii="Tahoma" w:eastAsia="Times New Roman" w:hAnsi="Tahoma" w:cs="Tahoma"/>
                <w:b/>
                <w:bCs/>
                <w:color w:val="000000"/>
              </w:rPr>
            </w:pPr>
            <w:r w:rsidRPr="00EA727B">
              <w:rPr>
                <w:rFonts w:ascii="Tahoma" w:eastAsia="Times New Roman" w:hAnsi="Tahoma" w:cs="Tahoma"/>
                <w:b/>
                <w:bCs/>
                <w:color w:val="000000"/>
              </w:rPr>
              <w:t> </w:t>
            </w:r>
            <w:r w:rsidRPr="00EA727B">
              <w:rPr>
                <w:rFonts w:ascii="Tahoma" w:eastAsia="Times New Roman" w:hAnsi="Tahoma" w:cs="Tahoma"/>
                <w:b/>
                <w:bCs/>
                <w:color w:val="000000"/>
                <w:rtl/>
              </w:rPr>
              <w:t>التخصص</w:t>
            </w:r>
          </w:p>
        </w:tc>
      </w:tr>
      <w:tr w:rsidR="00CB1625" w:rsidRPr="00EA727B" w:rsidTr="00D55C09">
        <w:trPr>
          <w:trHeight w:val="497"/>
        </w:trPr>
        <w:tc>
          <w:tcPr>
            <w:tcW w:w="2881" w:type="dxa"/>
            <w:vMerge w:val="restart"/>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CB1625" w:rsidRPr="00EA727B" w:rsidRDefault="00CB1625" w:rsidP="004369DD">
            <w:pPr>
              <w:spacing w:after="0" w:line="240" w:lineRule="auto"/>
              <w:jc w:val="center"/>
              <w:rPr>
                <w:rFonts w:ascii="Tahoma" w:eastAsia="Times New Roman" w:hAnsi="Tahoma" w:cs="Tahoma"/>
                <w:b/>
                <w:bCs/>
                <w:color w:val="000000"/>
                <w:sz w:val="20"/>
                <w:szCs w:val="20"/>
              </w:rPr>
            </w:pPr>
            <w:r w:rsidRPr="00EA727B">
              <w:rPr>
                <w:rFonts w:ascii="Tahoma" w:eastAsia="Times New Roman" w:hAnsi="Tahoma" w:cs="Tahoma"/>
                <w:b/>
                <w:bCs/>
                <w:color w:val="000000"/>
                <w:sz w:val="20"/>
                <w:szCs w:val="20"/>
                <w:rtl/>
              </w:rPr>
              <w:t xml:space="preserve">العلوم الادارية والمالية </w:t>
            </w:r>
          </w:p>
        </w:tc>
        <w:tc>
          <w:tcPr>
            <w:tcW w:w="5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25" w:rsidRPr="007F0717" w:rsidRDefault="00CB1625" w:rsidP="004369DD">
            <w:pPr>
              <w:spacing w:after="0" w:line="240" w:lineRule="auto"/>
              <w:jc w:val="center"/>
              <w:rPr>
                <w:rFonts w:ascii="Arial" w:eastAsia="Times New Roman" w:hAnsi="Arial" w:cs="Arial"/>
                <w:b/>
                <w:bCs/>
                <w:color w:val="000000"/>
              </w:rPr>
            </w:pPr>
            <w:r w:rsidRPr="00EA727B">
              <w:rPr>
                <w:rFonts w:ascii="Arial" w:eastAsia="Times New Roman" w:hAnsi="Arial" w:cs="Arial"/>
                <w:b/>
                <w:bCs/>
                <w:color w:val="000000"/>
                <w:rtl/>
              </w:rPr>
              <w:t>محاسبة</w:t>
            </w:r>
          </w:p>
        </w:tc>
      </w:tr>
      <w:tr w:rsidR="00CB1625" w:rsidRPr="00EA727B" w:rsidTr="00D55C09">
        <w:trPr>
          <w:trHeight w:val="445"/>
        </w:trPr>
        <w:tc>
          <w:tcPr>
            <w:tcW w:w="2881"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CB1625" w:rsidRPr="00EA727B" w:rsidRDefault="00CB1625" w:rsidP="004369DD">
            <w:pPr>
              <w:bidi w:val="0"/>
              <w:spacing w:after="0" w:line="240" w:lineRule="auto"/>
              <w:rPr>
                <w:rFonts w:ascii="Tahoma" w:eastAsia="Times New Roman" w:hAnsi="Tahoma" w:cs="Tahoma"/>
                <w:b/>
                <w:bCs/>
                <w:color w:val="000000"/>
                <w:sz w:val="20"/>
                <w:szCs w:val="20"/>
              </w:rPr>
            </w:pPr>
          </w:p>
        </w:tc>
        <w:tc>
          <w:tcPr>
            <w:tcW w:w="5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625" w:rsidRPr="00EA727B" w:rsidRDefault="00CB1625" w:rsidP="004369DD">
            <w:pPr>
              <w:spacing w:after="0" w:line="240" w:lineRule="auto"/>
              <w:jc w:val="center"/>
              <w:rPr>
                <w:rFonts w:ascii="Arial" w:eastAsia="Times New Roman" w:hAnsi="Arial" w:cs="Arial"/>
                <w:b/>
                <w:bCs/>
                <w:color w:val="000000"/>
              </w:rPr>
            </w:pPr>
            <w:r w:rsidRPr="00EA727B">
              <w:rPr>
                <w:rFonts w:ascii="Arial" w:eastAsia="Times New Roman" w:hAnsi="Arial" w:cs="Arial"/>
                <w:b/>
                <w:bCs/>
                <w:color w:val="000000"/>
                <w:rtl/>
              </w:rPr>
              <w:t>ادارة اعمال</w:t>
            </w:r>
          </w:p>
        </w:tc>
      </w:tr>
      <w:tr w:rsidR="00277367" w:rsidRPr="00EA727B" w:rsidTr="00D55C09">
        <w:trPr>
          <w:trHeight w:val="397"/>
        </w:trPr>
        <w:tc>
          <w:tcPr>
            <w:tcW w:w="2881" w:type="dxa"/>
            <w:vMerge w:val="restart"/>
            <w:tcBorders>
              <w:top w:val="nil"/>
              <w:left w:val="single" w:sz="4" w:space="0" w:color="auto"/>
              <w:right w:val="single" w:sz="4" w:space="0" w:color="auto"/>
            </w:tcBorders>
            <w:shd w:val="clear" w:color="auto" w:fill="C6D9F1" w:themeFill="text2" w:themeFillTint="33"/>
            <w:noWrap/>
            <w:vAlign w:val="center"/>
            <w:hideMark/>
          </w:tcPr>
          <w:p w:rsidR="00277367" w:rsidRPr="00EA727B" w:rsidRDefault="00277367" w:rsidP="004369DD">
            <w:pPr>
              <w:spacing w:after="0" w:line="240" w:lineRule="auto"/>
              <w:jc w:val="center"/>
              <w:rPr>
                <w:rFonts w:ascii="Tahoma" w:eastAsia="Times New Roman" w:hAnsi="Tahoma" w:cs="Tahoma"/>
                <w:b/>
                <w:bCs/>
                <w:color w:val="000000"/>
                <w:sz w:val="20"/>
                <w:szCs w:val="20"/>
              </w:rPr>
            </w:pPr>
            <w:r w:rsidRPr="00EA727B">
              <w:rPr>
                <w:rFonts w:ascii="Tahoma" w:eastAsia="Times New Roman" w:hAnsi="Tahoma" w:cs="Tahoma"/>
                <w:b/>
                <w:bCs/>
                <w:color w:val="000000"/>
                <w:sz w:val="20"/>
                <w:szCs w:val="20"/>
                <w:rtl/>
              </w:rPr>
              <w:t xml:space="preserve">الشريعة والقانون </w:t>
            </w:r>
          </w:p>
        </w:tc>
        <w:tc>
          <w:tcPr>
            <w:tcW w:w="5126" w:type="dxa"/>
            <w:tcBorders>
              <w:top w:val="nil"/>
              <w:left w:val="single" w:sz="4" w:space="0" w:color="auto"/>
              <w:bottom w:val="single" w:sz="4" w:space="0" w:color="auto"/>
              <w:right w:val="single" w:sz="4" w:space="0" w:color="auto"/>
            </w:tcBorders>
            <w:shd w:val="clear" w:color="auto" w:fill="auto"/>
            <w:noWrap/>
            <w:vAlign w:val="center"/>
            <w:hideMark/>
          </w:tcPr>
          <w:p w:rsidR="00277367" w:rsidRPr="00EA727B" w:rsidRDefault="00277367" w:rsidP="004369DD">
            <w:pPr>
              <w:spacing w:after="0" w:line="240" w:lineRule="auto"/>
              <w:jc w:val="center"/>
              <w:rPr>
                <w:rFonts w:ascii="Arial" w:eastAsia="Times New Roman" w:hAnsi="Arial" w:cs="Arial"/>
                <w:b/>
                <w:bCs/>
                <w:color w:val="000000"/>
              </w:rPr>
            </w:pPr>
            <w:r w:rsidRPr="00EA727B">
              <w:rPr>
                <w:rFonts w:ascii="Arial" w:eastAsia="Times New Roman" w:hAnsi="Arial" w:cs="Arial"/>
                <w:b/>
                <w:bCs/>
                <w:color w:val="000000"/>
                <w:rtl/>
              </w:rPr>
              <w:t xml:space="preserve">قانون عام </w:t>
            </w:r>
          </w:p>
        </w:tc>
      </w:tr>
      <w:tr w:rsidR="00277367" w:rsidRPr="00EA727B" w:rsidTr="00D55C09">
        <w:trPr>
          <w:trHeight w:val="414"/>
        </w:trPr>
        <w:tc>
          <w:tcPr>
            <w:tcW w:w="2881" w:type="dxa"/>
            <w:vMerge/>
            <w:tcBorders>
              <w:left w:val="single" w:sz="4" w:space="0" w:color="auto"/>
              <w:bottom w:val="single" w:sz="4" w:space="0" w:color="auto"/>
              <w:right w:val="single" w:sz="4" w:space="0" w:color="auto"/>
            </w:tcBorders>
            <w:shd w:val="clear" w:color="auto" w:fill="C6D9F1" w:themeFill="text2" w:themeFillTint="33"/>
            <w:vAlign w:val="center"/>
            <w:hideMark/>
          </w:tcPr>
          <w:p w:rsidR="00277367" w:rsidRPr="00EA727B" w:rsidRDefault="00277367" w:rsidP="004369DD">
            <w:pPr>
              <w:bidi w:val="0"/>
              <w:spacing w:after="0" w:line="240" w:lineRule="auto"/>
              <w:rPr>
                <w:rFonts w:ascii="Tahoma" w:eastAsia="Times New Roman" w:hAnsi="Tahoma" w:cs="Tahoma"/>
                <w:b/>
                <w:bCs/>
                <w:color w:val="000000"/>
                <w:sz w:val="20"/>
                <w:szCs w:val="20"/>
              </w:rPr>
            </w:pPr>
          </w:p>
        </w:tc>
        <w:tc>
          <w:tcPr>
            <w:tcW w:w="5126" w:type="dxa"/>
            <w:tcBorders>
              <w:top w:val="nil"/>
              <w:left w:val="single" w:sz="4" w:space="0" w:color="auto"/>
              <w:bottom w:val="single" w:sz="4" w:space="0" w:color="auto"/>
              <w:right w:val="single" w:sz="4" w:space="0" w:color="auto"/>
            </w:tcBorders>
            <w:shd w:val="clear" w:color="auto" w:fill="auto"/>
            <w:noWrap/>
            <w:vAlign w:val="center"/>
            <w:hideMark/>
          </w:tcPr>
          <w:p w:rsidR="00277367" w:rsidRPr="00EA727B" w:rsidRDefault="00277367" w:rsidP="004369DD">
            <w:pPr>
              <w:spacing w:after="0" w:line="240" w:lineRule="auto"/>
              <w:jc w:val="center"/>
              <w:rPr>
                <w:rFonts w:ascii="Arial" w:eastAsia="Times New Roman" w:hAnsi="Arial" w:cs="Arial"/>
                <w:b/>
                <w:bCs/>
                <w:color w:val="000000"/>
              </w:rPr>
            </w:pPr>
            <w:r w:rsidRPr="00EA727B">
              <w:rPr>
                <w:rFonts w:ascii="Arial" w:eastAsia="Times New Roman" w:hAnsi="Arial" w:cs="Arial"/>
                <w:b/>
                <w:bCs/>
                <w:color w:val="000000"/>
                <w:rtl/>
              </w:rPr>
              <w:t>قانون خاص</w:t>
            </w:r>
          </w:p>
        </w:tc>
      </w:tr>
      <w:tr w:rsidR="00FF7CAE" w:rsidRPr="00EA727B" w:rsidTr="00D55C09">
        <w:trPr>
          <w:trHeight w:val="436"/>
        </w:trPr>
        <w:tc>
          <w:tcPr>
            <w:tcW w:w="2881"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FF7CAE" w:rsidRPr="00EA727B" w:rsidRDefault="00FF7CAE" w:rsidP="00FF7CAE">
            <w:pPr>
              <w:spacing w:after="0" w:line="240" w:lineRule="auto"/>
              <w:jc w:val="center"/>
              <w:rPr>
                <w:rFonts w:ascii="Tahoma" w:eastAsia="Times New Roman" w:hAnsi="Tahoma" w:cs="Tahoma"/>
                <w:b/>
                <w:bCs/>
                <w:color w:val="000000"/>
                <w:sz w:val="20"/>
                <w:szCs w:val="20"/>
              </w:rPr>
            </w:pPr>
            <w:r w:rsidRPr="00EA727B">
              <w:rPr>
                <w:rFonts w:ascii="Tahoma" w:eastAsia="Times New Roman" w:hAnsi="Tahoma" w:cs="Tahoma"/>
                <w:b/>
                <w:bCs/>
                <w:color w:val="000000"/>
                <w:sz w:val="20"/>
                <w:szCs w:val="20"/>
                <w:rtl/>
              </w:rPr>
              <w:t xml:space="preserve">علوم الحاسوب وتقنية المعلومات </w:t>
            </w:r>
          </w:p>
        </w:tc>
        <w:tc>
          <w:tcPr>
            <w:tcW w:w="5126" w:type="dxa"/>
            <w:tcBorders>
              <w:top w:val="nil"/>
              <w:left w:val="single" w:sz="4" w:space="0" w:color="auto"/>
              <w:bottom w:val="single" w:sz="4" w:space="0" w:color="auto"/>
              <w:right w:val="single" w:sz="4" w:space="0" w:color="auto"/>
            </w:tcBorders>
            <w:shd w:val="clear" w:color="auto" w:fill="auto"/>
            <w:noWrap/>
            <w:vAlign w:val="center"/>
            <w:hideMark/>
          </w:tcPr>
          <w:p w:rsidR="00FF7CAE" w:rsidRPr="00EA727B" w:rsidRDefault="00FF7CAE" w:rsidP="00FF7CAE">
            <w:pPr>
              <w:spacing w:after="0" w:line="240" w:lineRule="auto"/>
              <w:jc w:val="center"/>
              <w:rPr>
                <w:rFonts w:ascii="Arial" w:eastAsia="Times New Roman" w:hAnsi="Arial" w:cs="Arial"/>
                <w:b/>
                <w:bCs/>
                <w:color w:val="000000"/>
              </w:rPr>
            </w:pPr>
            <w:r w:rsidRPr="00EA727B">
              <w:rPr>
                <w:rFonts w:ascii="Arial" w:eastAsia="Times New Roman" w:hAnsi="Arial" w:cs="Arial"/>
                <w:b/>
                <w:bCs/>
                <w:color w:val="000000"/>
                <w:rtl/>
              </w:rPr>
              <w:t xml:space="preserve">تقنية معلومات </w:t>
            </w:r>
          </w:p>
        </w:tc>
      </w:tr>
      <w:tr w:rsidR="00FF7CAE" w:rsidRPr="00EA727B" w:rsidTr="00D55C09">
        <w:trPr>
          <w:trHeight w:val="467"/>
        </w:trPr>
        <w:tc>
          <w:tcPr>
            <w:tcW w:w="2881"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FF7CAE" w:rsidRPr="00EA727B" w:rsidRDefault="00FF7CAE" w:rsidP="00FF7CAE">
            <w:pPr>
              <w:bidi w:val="0"/>
              <w:spacing w:after="0" w:line="240" w:lineRule="auto"/>
              <w:rPr>
                <w:rFonts w:ascii="Tahoma" w:eastAsia="Times New Roman" w:hAnsi="Tahoma" w:cs="Tahoma"/>
                <w:b/>
                <w:bCs/>
                <w:color w:val="000000"/>
                <w:sz w:val="20"/>
                <w:szCs w:val="20"/>
              </w:rPr>
            </w:pPr>
          </w:p>
        </w:tc>
        <w:tc>
          <w:tcPr>
            <w:tcW w:w="5126" w:type="dxa"/>
            <w:tcBorders>
              <w:top w:val="nil"/>
              <w:left w:val="single" w:sz="4" w:space="0" w:color="auto"/>
              <w:bottom w:val="single" w:sz="4" w:space="0" w:color="auto"/>
              <w:right w:val="single" w:sz="4" w:space="0" w:color="auto"/>
            </w:tcBorders>
            <w:shd w:val="clear" w:color="auto" w:fill="auto"/>
            <w:noWrap/>
            <w:vAlign w:val="center"/>
            <w:hideMark/>
          </w:tcPr>
          <w:p w:rsidR="00FF7CAE" w:rsidRPr="00EA727B" w:rsidRDefault="00FF7CAE" w:rsidP="00FF7CAE">
            <w:pPr>
              <w:spacing w:after="0" w:line="240" w:lineRule="auto"/>
              <w:jc w:val="center"/>
              <w:rPr>
                <w:rFonts w:ascii="Arial" w:eastAsia="Times New Roman" w:hAnsi="Arial" w:cs="Arial"/>
                <w:b/>
                <w:bCs/>
                <w:color w:val="000000"/>
              </w:rPr>
            </w:pPr>
            <w:r w:rsidRPr="00EA727B">
              <w:rPr>
                <w:rFonts w:ascii="Arial" w:eastAsia="Times New Roman" w:hAnsi="Arial" w:cs="Arial"/>
                <w:b/>
                <w:bCs/>
                <w:color w:val="000000"/>
                <w:rtl/>
              </w:rPr>
              <w:t>شبكات حاسوب</w:t>
            </w:r>
          </w:p>
        </w:tc>
      </w:tr>
    </w:tbl>
    <w:p w:rsidR="00385BAC" w:rsidRDefault="00EC6ACA">
      <w:r>
        <w:rPr>
          <w:rFonts w:cs="Arial"/>
          <w:noProof/>
        </w:rPr>
        <w:drawing>
          <wp:anchor distT="0" distB="0" distL="114300" distR="114300" simplePos="0" relativeHeight="251658240" behindDoc="0" locked="0" layoutInCell="1" allowOverlap="1">
            <wp:simplePos x="0" y="0"/>
            <wp:positionH relativeFrom="column">
              <wp:posOffset>-697396</wp:posOffset>
            </wp:positionH>
            <wp:positionV relativeFrom="paragraph">
              <wp:posOffset>-763684</wp:posOffset>
            </wp:positionV>
            <wp:extent cx="895350" cy="1039495"/>
            <wp:effectExtent l="1905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350" cy="1039495"/>
                    </a:xfrm>
                    <a:prstGeom prst="rect">
                      <a:avLst/>
                    </a:prstGeom>
                  </pic:spPr>
                </pic:pic>
              </a:graphicData>
            </a:graphic>
          </wp:anchor>
        </w:drawing>
      </w:r>
      <w:r w:rsidR="00A136FE">
        <w:rPr>
          <w:rFonts w:cs="Arial"/>
          <w:noProof/>
        </w:rPr>
        <w:pict>
          <v:shapetype id="_x0000_t202" coordsize="21600,21600" o:spt="202" path="m,l,21600r21600,l21600,xe">
            <v:stroke joinstyle="miter"/>
            <v:path gradientshapeok="t" o:connecttype="rect"/>
          </v:shapetype>
          <v:shape id="_x0000_s1029" type="#_x0000_t202" style="position:absolute;left:0;text-align:left;margin-left:-47.95pt;margin-top:473.95pt;width:515.2pt;height:166.5pt;z-index:251661312;mso-position-horizontal-relative:text;mso-position-vertical-relative:text;mso-width-relative:margin;mso-height-relative:margin" fillcolor="white [3201]" strokecolor="black [3213]" strokeweight="5pt">
            <v:stroke linestyle="thickThin"/>
            <v:shadow color="#868686"/>
            <v:textbox>
              <w:txbxContent>
                <w:p w:rsidR="00E41279" w:rsidRPr="00E41279" w:rsidRDefault="00E41279" w:rsidP="00E41279">
                  <w:pPr>
                    <w:jc w:val="both"/>
                    <w:rPr>
                      <w:rFonts w:ascii="Arial" w:eastAsia="Times New Roman" w:hAnsi="Arial" w:cs="Arial"/>
                      <w:sz w:val="28"/>
                      <w:szCs w:val="28"/>
                      <w:rtl/>
                    </w:rPr>
                  </w:pPr>
                  <w:r w:rsidRPr="00E41279">
                    <w:rPr>
                      <w:rFonts w:ascii="Arial" w:eastAsia="Times New Roman" w:hAnsi="Arial" w:cs="Arial" w:hint="cs"/>
                      <w:sz w:val="28"/>
                      <w:szCs w:val="28"/>
                      <w:rtl/>
                    </w:rPr>
                    <w:t xml:space="preserve">الوثائق </w:t>
                  </w:r>
                  <w:r w:rsidR="007B38F4" w:rsidRPr="00E41279">
                    <w:rPr>
                      <w:rFonts w:ascii="Arial" w:eastAsia="Times New Roman" w:hAnsi="Arial" w:cs="Arial" w:hint="cs"/>
                      <w:sz w:val="28"/>
                      <w:szCs w:val="28"/>
                      <w:rtl/>
                    </w:rPr>
                    <w:t xml:space="preserve">المطلوبة: </w:t>
                  </w:r>
                  <w:r w:rsidR="007B38F4" w:rsidRPr="00E41279">
                    <w:rPr>
                      <w:rFonts w:ascii="Arial" w:eastAsia="Times New Roman" w:hAnsi="Arial" w:cs="Arial"/>
                      <w:sz w:val="28"/>
                      <w:szCs w:val="28"/>
                      <w:rtl/>
                    </w:rPr>
                    <w:t>-</w:t>
                  </w:r>
                  <w:r w:rsidRPr="00E41279">
                    <w:rPr>
                      <w:rFonts w:ascii="Arial" w:eastAsia="Times New Roman" w:hAnsi="Arial" w:cs="Arial" w:hint="cs"/>
                      <w:sz w:val="28"/>
                      <w:szCs w:val="28"/>
                      <w:rtl/>
                    </w:rPr>
                    <w:t xml:space="preserve"> </w:t>
                  </w:r>
                </w:p>
                <w:p w:rsidR="007215E8" w:rsidRDefault="00CB1625" w:rsidP="009F0AE0">
                  <w:pPr>
                    <w:pStyle w:val="a4"/>
                    <w:numPr>
                      <w:ilvl w:val="0"/>
                      <w:numId w:val="1"/>
                    </w:numPr>
                    <w:jc w:val="both"/>
                    <w:rPr>
                      <w:rFonts w:ascii="Arial" w:eastAsia="Times New Roman" w:hAnsi="Arial" w:cs="Arial"/>
                      <w:sz w:val="28"/>
                      <w:szCs w:val="28"/>
                    </w:rPr>
                  </w:pPr>
                  <w:r w:rsidRPr="007215E8">
                    <w:rPr>
                      <w:rFonts w:ascii="Arial" w:eastAsia="Times New Roman" w:hAnsi="Arial" w:cs="Arial" w:hint="cs"/>
                      <w:sz w:val="28"/>
                      <w:szCs w:val="28"/>
                      <w:rtl/>
                    </w:rPr>
                    <w:t xml:space="preserve">أصل وطبق </w:t>
                  </w:r>
                  <w:r w:rsidR="007B38F4" w:rsidRPr="007215E8">
                    <w:rPr>
                      <w:rFonts w:ascii="Arial" w:eastAsia="Times New Roman" w:hAnsi="Arial" w:cs="Arial" w:hint="cs"/>
                      <w:sz w:val="28"/>
                      <w:szCs w:val="28"/>
                      <w:rtl/>
                    </w:rPr>
                    <w:t>أصل</w:t>
                  </w:r>
                  <w:r w:rsidR="00142EED" w:rsidRPr="007215E8">
                    <w:rPr>
                      <w:rFonts w:ascii="Arial" w:eastAsia="Times New Roman" w:hAnsi="Arial" w:cs="Arial" w:hint="cs"/>
                      <w:sz w:val="28"/>
                      <w:szCs w:val="28"/>
                      <w:rtl/>
                    </w:rPr>
                    <w:t xml:space="preserve"> الشهادة</w:t>
                  </w:r>
                  <w:r w:rsidRPr="007215E8">
                    <w:rPr>
                      <w:rFonts w:ascii="Arial" w:eastAsia="Times New Roman" w:hAnsi="Arial" w:cs="Arial" w:hint="cs"/>
                      <w:sz w:val="28"/>
                      <w:szCs w:val="28"/>
                      <w:rtl/>
                    </w:rPr>
                    <w:t xml:space="preserve"> الجامعية الحاصل عليها الطالب</w:t>
                  </w:r>
                  <w:r w:rsidR="007215E8">
                    <w:rPr>
                      <w:rFonts w:ascii="Arial" w:eastAsia="Times New Roman" w:hAnsi="Arial" w:cs="Arial" w:hint="cs"/>
                      <w:sz w:val="28"/>
                      <w:szCs w:val="28"/>
                      <w:rtl/>
                    </w:rPr>
                    <w:t>.</w:t>
                  </w:r>
                </w:p>
                <w:p w:rsidR="00CB1625" w:rsidRPr="007215E8" w:rsidRDefault="00CB1625" w:rsidP="00CB1625">
                  <w:pPr>
                    <w:pStyle w:val="a4"/>
                    <w:numPr>
                      <w:ilvl w:val="0"/>
                      <w:numId w:val="1"/>
                    </w:numPr>
                    <w:jc w:val="both"/>
                    <w:rPr>
                      <w:rFonts w:ascii="Arial" w:eastAsia="Times New Roman" w:hAnsi="Arial" w:cs="Arial"/>
                      <w:sz w:val="28"/>
                      <w:szCs w:val="28"/>
                    </w:rPr>
                  </w:pPr>
                  <w:r w:rsidRPr="007215E8">
                    <w:rPr>
                      <w:rFonts w:ascii="Arial" w:eastAsia="Times New Roman" w:hAnsi="Arial" w:cs="Arial" w:hint="cs"/>
                      <w:sz w:val="28"/>
                      <w:szCs w:val="28"/>
                      <w:rtl/>
                    </w:rPr>
                    <w:t xml:space="preserve">أصل وطبق </w:t>
                  </w:r>
                  <w:r w:rsidR="007B38F4" w:rsidRPr="007215E8">
                    <w:rPr>
                      <w:rFonts w:ascii="Arial" w:eastAsia="Times New Roman" w:hAnsi="Arial" w:cs="Arial" w:hint="cs"/>
                      <w:sz w:val="28"/>
                      <w:szCs w:val="28"/>
                      <w:rtl/>
                    </w:rPr>
                    <w:t>أصل السجل</w:t>
                  </w:r>
                  <w:r w:rsidRPr="007215E8">
                    <w:rPr>
                      <w:rFonts w:ascii="Arial" w:eastAsia="Times New Roman" w:hAnsi="Arial" w:cs="Arial" w:hint="cs"/>
                      <w:sz w:val="28"/>
                      <w:szCs w:val="28"/>
                      <w:rtl/>
                    </w:rPr>
                    <w:t xml:space="preserve"> الأكاديمي ل</w:t>
                  </w:r>
                  <w:r w:rsidR="007215E8">
                    <w:rPr>
                      <w:rFonts w:ascii="Arial" w:eastAsia="Times New Roman" w:hAnsi="Arial" w:cs="Arial" w:hint="cs"/>
                      <w:sz w:val="28"/>
                      <w:szCs w:val="28"/>
                      <w:rtl/>
                    </w:rPr>
                    <w:t>لطالب في الدرجة الجامعية الأولى.</w:t>
                  </w:r>
                </w:p>
                <w:p w:rsidR="00CB1625" w:rsidRPr="003E27D4" w:rsidRDefault="00CB1625" w:rsidP="00CB1625">
                  <w:pPr>
                    <w:pStyle w:val="a4"/>
                    <w:numPr>
                      <w:ilvl w:val="0"/>
                      <w:numId w:val="1"/>
                    </w:numPr>
                    <w:jc w:val="both"/>
                    <w:rPr>
                      <w:rFonts w:ascii="Arial" w:eastAsia="Times New Roman" w:hAnsi="Arial" w:cs="Arial"/>
                      <w:sz w:val="28"/>
                      <w:szCs w:val="28"/>
                    </w:rPr>
                  </w:pPr>
                  <w:r w:rsidRPr="007215E8">
                    <w:rPr>
                      <w:rFonts w:ascii="Arial" w:eastAsia="Times New Roman" w:hAnsi="Arial" w:cs="Arial" w:hint="cs"/>
                      <w:sz w:val="28"/>
                      <w:szCs w:val="28"/>
                      <w:rtl/>
                    </w:rPr>
                    <w:t>ثمان صور شخصية مقاس (</w:t>
                  </w:r>
                  <w:r w:rsidRPr="007215E8">
                    <w:rPr>
                      <w:rFonts w:ascii="Arial" w:eastAsia="Times New Roman" w:hAnsi="Arial" w:cs="Arial"/>
                      <w:sz w:val="28"/>
                      <w:szCs w:val="28"/>
                    </w:rPr>
                    <w:t>6×4</w:t>
                  </w:r>
                  <w:r w:rsidRPr="007215E8">
                    <w:rPr>
                      <w:rFonts w:ascii="Arial" w:eastAsia="Times New Roman" w:hAnsi="Arial" w:cs="Arial" w:hint="cs"/>
                      <w:sz w:val="28"/>
                      <w:szCs w:val="28"/>
                      <w:rtl/>
                    </w:rPr>
                    <w:t>) بخلفية بيضاء.</w:t>
                  </w:r>
                </w:p>
                <w:p w:rsidR="00CB1625" w:rsidRDefault="00CB1625" w:rsidP="00CB1625">
                  <w:pPr>
                    <w:pStyle w:val="a4"/>
                    <w:numPr>
                      <w:ilvl w:val="0"/>
                      <w:numId w:val="1"/>
                    </w:numPr>
                    <w:jc w:val="both"/>
                    <w:rPr>
                      <w:rFonts w:ascii="Arial" w:eastAsia="Times New Roman" w:hAnsi="Arial" w:cs="Arial"/>
                      <w:sz w:val="28"/>
                      <w:szCs w:val="28"/>
                    </w:rPr>
                  </w:pPr>
                  <w:r w:rsidRPr="003E27D4">
                    <w:rPr>
                      <w:rFonts w:ascii="Arial" w:eastAsia="Times New Roman" w:hAnsi="Arial" w:cs="Arial" w:hint="cs"/>
                      <w:sz w:val="28"/>
                      <w:szCs w:val="28"/>
                      <w:rtl/>
                    </w:rPr>
                    <w:t>صورة البطاقة الشخصية أو جواز السفر لغير اليمنيين.</w:t>
                  </w:r>
                </w:p>
                <w:p w:rsidR="00CB1625" w:rsidRPr="003E27D4" w:rsidRDefault="00894AB9" w:rsidP="00CB1625">
                  <w:pPr>
                    <w:pStyle w:val="a4"/>
                    <w:numPr>
                      <w:ilvl w:val="0"/>
                      <w:numId w:val="1"/>
                    </w:numPr>
                    <w:jc w:val="both"/>
                    <w:rPr>
                      <w:rFonts w:ascii="Arial" w:eastAsia="Times New Roman" w:hAnsi="Arial" w:cs="Arial"/>
                      <w:sz w:val="28"/>
                      <w:szCs w:val="28"/>
                    </w:rPr>
                  </w:pPr>
                  <w:r>
                    <w:rPr>
                      <w:rFonts w:ascii="Arial" w:eastAsia="Times New Roman" w:hAnsi="Arial" w:cs="Arial" w:hint="cs"/>
                      <w:sz w:val="28"/>
                      <w:szCs w:val="28"/>
                      <w:rtl/>
                    </w:rPr>
                    <w:t xml:space="preserve"> </w:t>
                  </w:r>
                  <w:r w:rsidR="007B38F4">
                    <w:rPr>
                      <w:rFonts w:ascii="Arial" w:eastAsia="Times New Roman" w:hAnsi="Arial" w:cs="Arial" w:hint="cs"/>
                      <w:sz w:val="28"/>
                      <w:szCs w:val="28"/>
                      <w:rtl/>
                    </w:rPr>
                    <w:t>أصل</w:t>
                  </w:r>
                  <w:r>
                    <w:rPr>
                      <w:rFonts w:ascii="Arial" w:eastAsia="Times New Roman" w:hAnsi="Arial" w:cs="Arial" w:hint="cs"/>
                      <w:sz w:val="28"/>
                      <w:szCs w:val="28"/>
                      <w:rtl/>
                    </w:rPr>
                    <w:t xml:space="preserve"> </w:t>
                  </w:r>
                  <w:r w:rsidR="007B38F4">
                    <w:rPr>
                      <w:rFonts w:ascii="Arial" w:eastAsia="Times New Roman" w:hAnsi="Arial" w:cs="Arial" w:hint="cs"/>
                      <w:sz w:val="28"/>
                      <w:szCs w:val="28"/>
                      <w:rtl/>
                    </w:rPr>
                    <w:t>وطبق</w:t>
                  </w:r>
                  <w:r w:rsidR="00CB1625">
                    <w:rPr>
                      <w:rFonts w:ascii="Arial" w:eastAsia="Times New Roman" w:hAnsi="Arial" w:cs="Arial" w:hint="cs"/>
                      <w:sz w:val="28"/>
                      <w:szCs w:val="28"/>
                      <w:rtl/>
                    </w:rPr>
                    <w:t xml:space="preserve"> </w:t>
                  </w:r>
                  <w:r w:rsidR="007B38F4">
                    <w:rPr>
                      <w:rFonts w:ascii="Arial" w:eastAsia="Times New Roman" w:hAnsi="Arial" w:cs="Arial" w:hint="cs"/>
                      <w:sz w:val="28"/>
                      <w:szCs w:val="28"/>
                      <w:rtl/>
                    </w:rPr>
                    <w:t>أصل</w:t>
                  </w:r>
                  <w:r w:rsidR="00CB1625">
                    <w:rPr>
                      <w:rFonts w:ascii="Arial" w:eastAsia="Times New Roman" w:hAnsi="Arial" w:cs="Arial" w:hint="cs"/>
                      <w:sz w:val="28"/>
                      <w:szCs w:val="28"/>
                      <w:rtl/>
                    </w:rPr>
                    <w:t xml:space="preserve"> من استمارة ثالث ثانوي</w:t>
                  </w:r>
                </w:p>
                <w:p w:rsidR="00CB1625" w:rsidRPr="006C7337" w:rsidRDefault="00CB1625" w:rsidP="00CB1625">
                  <w:pPr>
                    <w:rPr>
                      <w:lang w:bidi="ar-YE"/>
                    </w:rPr>
                  </w:pPr>
                </w:p>
                <w:p w:rsidR="00CB1625" w:rsidRPr="0076450C" w:rsidRDefault="00CB1625" w:rsidP="00CB1625">
                  <w:pPr>
                    <w:rPr>
                      <w:lang w:bidi="ar-YE"/>
                    </w:rPr>
                  </w:pPr>
                </w:p>
              </w:txbxContent>
            </v:textbox>
          </v:shape>
        </w:pict>
      </w:r>
      <w:r w:rsidR="00A136FE">
        <w:rPr>
          <w:rFonts w:cs="Arial"/>
          <w:noProof/>
        </w:rPr>
        <w:pict>
          <v:shape id="_x0000_s1030" type="#_x0000_t202" style="position:absolute;left:0;text-align:left;margin-left:-47.95pt;margin-top:672.75pt;width:527.4pt;height:56.25pt;z-index:251662336;mso-position-horizontal-relative:text;mso-position-vertical-relative:text" strokeweight="1.5pt">
            <v:textbox>
              <w:txbxContent>
                <w:p w:rsidR="00CB1625" w:rsidRPr="00CB1625" w:rsidRDefault="00CB1625" w:rsidP="00CB1625">
                  <w:pPr>
                    <w:pStyle w:val="a5"/>
                    <w:tabs>
                      <w:tab w:val="clear" w:pos="8306"/>
                    </w:tabs>
                    <w:ind w:left="-1440" w:right="-1440"/>
                    <w:jc w:val="center"/>
                    <w:rPr>
                      <w:rFonts w:ascii="Bahij TheSansArabic Bold" w:hAnsi="Bahij TheSansArabic Bold" w:cs="Bahij TheSansArabic Bold"/>
                      <w:b/>
                      <w:bCs/>
                      <w:color w:val="001848"/>
                      <w:sz w:val="19"/>
                      <w:szCs w:val="19"/>
                      <w:rtl/>
                      <w:lang w:bidi="ar-YE"/>
                    </w:rPr>
                  </w:pPr>
                  <w:r w:rsidRPr="00CB1625">
                    <w:rPr>
                      <w:rFonts w:ascii="Bahij TheSansArabic Bold" w:hAnsi="Bahij TheSansArabic Bold" w:cs="Bahij TheSansArabic Bold"/>
                      <w:b/>
                      <w:bCs/>
                      <w:color w:val="001848"/>
                      <w:sz w:val="19"/>
                      <w:szCs w:val="19"/>
                      <w:rtl/>
                      <w:lang w:bidi="ar-YE"/>
                    </w:rPr>
                    <w:t xml:space="preserve">الجمهورية اليمنية </w:t>
                  </w:r>
                  <w:r w:rsidRPr="00CB1625">
                    <w:rPr>
                      <w:rFonts w:ascii="Bahij TheSansArabic Bold" w:hAnsi="Bahij TheSansArabic Bold" w:cs="Bahij TheSansArabic Bold"/>
                      <w:b/>
                      <w:bCs/>
                      <w:color w:val="001848"/>
                      <w:sz w:val="19"/>
                      <w:szCs w:val="19"/>
                      <w:lang w:bidi="ar-YE"/>
                    </w:rPr>
                    <w:t>-</w:t>
                  </w:r>
                  <w:r w:rsidRPr="00CB1625">
                    <w:rPr>
                      <w:rFonts w:ascii="Bahij TheSansArabic Bold" w:hAnsi="Bahij TheSansArabic Bold" w:cs="Bahij TheSansArabic Bold"/>
                      <w:b/>
                      <w:bCs/>
                      <w:color w:val="001848"/>
                      <w:sz w:val="19"/>
                      <w:szCs w:val="19"/>
                      <w:rtl/>
                      <w:lang w:bidi="ar-YE"/>
                    </w:rPr>
                    <w:t xml:space="preserve"> صنعاء </w:t>
                  </w:r>
                  <w:r w:rsidRPr="00CB1625">
                    <w:rPr>
                      <w:rFonts w:ascii="Bahij TheSansArabic Bold" w:hAnsi="Bahij TheSansArabic Bold" w:cs="Bahij TheSansArabic Bold"/>
                      <w:b/>
                      <w:bCs/>
                      <w:color w:val="001848"/>
                      <w:sz w:val="19"/>
                      <w:szCs w:val="19"/>
                      <w:lang w:bidi="ar-YE"/>
                    </w:rPr>
                    <w:t>-</w:t>
                  </w:r>
                  <w:r w:rsidRPr="00CB1625">
                    <w:rPr>
                      <w:rFonts w:ascii="Bahij TheSansArabic Bold" w:hAnsi="Bahij TheSansArabic Bold" w:cs="Bahij TheSansArabic Bold"/>
                      <w:b/>
                      <w:bCs/>
                      <w:color w:val="001848"/>
                      <w:sz w:val="19"/>
                      <w:szCs w:val="19"/>
                      <w:rtl/>
                      <w:lang w:bidi="ar-YE"/>
                    </w:rPr>
                    <w:t xml:space="preserve"> شارع كلية الشرطة </w:t>
                  </w:r>
                  <w:r w:rsidRPr="00CB1625">
                    <w:rPr>
                      <w:rFonts w:ascii="Bahij TheSansArabic Bold" w:hAnsi="Bahij TheSansArabic Bold" w:cs="Bahij TheSansArabic Bold"/>
                      <w:b/>
                      <w:bCs/>
                      <w:color w:val="001848"/>
                      <w:sz w:val="19"/>
                      <w:szCs w:val="19"/>
                      <w:lang w:bidi="ar-YE"/>
                    </w:rPr>
                    <w:t>-</w:t>
                  </w:r>
                  <w:r w:rsidRPr="00CB1625">
                    <w:rPr>
                      <w:rFonts w:ascii="Bahij TheSansArabic Bold" w:hAnsi="Bahij TheSansArabic Bold" w:cs="Bahij TheSansArabic Bold"/>
                      <w:b/>
                      <w:bCs/>
                      <w:color w:val="001848"/>
                      <w:sz w:val="19"/>
                      <w:szCs w:val="19"/>
                      <w:rtl/>
                      <w:lang w:bidi="ar-YE"/>
                    </w:rPr>
                    <w:t xml:space="preserve"> امام مدرسة المعتصم</w:t>
                  </w:r>
                </w:p>
                <w:p w:rsidR="00CB1625" w:rsidRPr="00CB1625" w:rsidRDefault="00CB1625" w:rsidP="00CB1625">
                  <w:pPr>
                    <w:pStyle w:val="a5"/>
                    <w:bidi w:val="0"/>
                    <w:ind w:left="-1440" w:right="-1440"/>
                    <w:jc w:val="center"/>
                    <w:rPr>
                      <w:rFonts w:ascii="Bahij TheSansArabic Bold" w:hAnsi="Bahij TheSansArabic Bold" w:cs="Bahij TheSansArabic Bold"/>
                      <w:b/>
                      <w:bCs/>
                      <w:color w:val="001848"/>
                      <w:sz w:val="19"/>
                      <w:szCs w:val="19"/>
                      <w:lang w:bidi="ar-YE"/>
                    </w:rPr>
                  </w:pPr>
                  <w:r w:rsidRPr="00CB1625">
                    <w:rPr>
                      <w:rFonts w:ascii="Bahij TheSansArabic Bold" w:hAnsi="Bahij TheSansArabic Bold" w:cs="Bahij TheSansArabic Bold"/>
                      <w:b/>
                      <w:bCs/>
                      <w:color w:val="0070C0"/>
                      <w:sz w:val="19"/>
                      <w:szCs w:val="19"/>
                    </w:rPr>
                    <w:t xml:space="preserve">Tel: </w:t>
                  </w:r>
                  <w:r w:rsidRPr="00CB1625">
                    <w:rPr>
                      <w:rFonts w:ascii="Bahij TheSansArabic Bold" w:hAnsi="Bahij TheSansArabic Bold" w:cs="Bahij TheSansArabic Bold"/>
                      <w:b/>
                      <w:bCs/>
                      <w:color w:val="001848"/>
                      <w:sz w:val="18"/>
                      <w:szCs w:val="18"/>
                      <w:lang w:bidi="ar-YE"/>
                    </w:rPr>
                    <w:t>01/</w:t>
                  </w:r>
                  <w:r w:rsidRPr="00CB1625">
                    <w:rPr>
                      <w:rFonts w:ascii="Bahij TheSansArabic Bold" w:hAnsi="Bahij TheSansArabic Bold" w:cs="Bahij TheSansArabic Bold"/>
                      <w:b/>
                      <w:bCs/>
                      <w:color w:val="001848"/>
                      <w:sz w:val="18"/>
                      <w:szCs w:val="18"/>
                      <w:rtl/>
                      <w:lang w:bidi="ar-YE"/>
                    </w:rPr>
                    <w:t>248</w:t>
                  </w:r>
                  <w:r w:rsidRPr="00CB1625">
                    <w:rPr>
                      <w:rFonts w:ascii="Bahij TheSansArabic Bold" w:hAnsi="Bahij TheSansArabic Bold" w:cs="Bahij TheSansArabic Bold"/>
                      <w:b/>
                      <w:bCs/>
                      <w:color w:val="001848"/>
                      <w:sz w:val="18"/>
                      <w:szCs w:val="18"/>
                      <w:lang w:bidi="ar-YE"/>
                    </w:rPr>
                    <w:t>00</w:t>
                  </w:r>
                  <w:r w:rsidRPr="00CB1625">
                    <w:rPr>
                      <w:rFonts w:ascii="Bahij TheSansArabic Bold" w:hAnsi="Bahij TheSansArabic Bold" w:cs="Bahij TheSansArabic Bold"/>
                      <w:b/>
                      <w:bCs/>
                      <w:color w:val="001848"/>
                      <w:sz w:val="18"/>
                      <w:szCs w:val="18"/>
                      <w:rtl/>
                      <w:lang w:bidi="ar-YE"/>
                    </w:rPr>
                    <w:t>1</w:t>
                  </w:r>
                  <w:r w:rsidRPr="00CB1625">
                    <w:rPr>
                      <w:rFonts w:ascii="Bahij TheSansArabic Bold" w:hAnsi="Bahij TheSansArabic Bold" w:cs="Bahij TheSansArabic Bold"/>
                      <w:b/>
                      <w:bCs/>
                      <w:color w:val="0070C0"/>
                      <w:sz w:val="19"/>
                      <w:szCs w:val="19"/>
                      <w:rtl/>
                    </w:rPr>
                    <w:t xml:space="preserve"> </w:t>
                  </w:r>
                  <w:r w:rsidRPr="00CB1625">
                    <w:rPr>
                      <w:rStyle w:val="Hyperlink"/>
                      <w:rFonts w:ascii="Bahij TheSansArabic Bold" w:hAnsi="Bahij TheSansArabic Bold" w:cs="Bahij TheSansArabic Bold"/>
                      <w:b/>
                      <w:bCs/>
                      <w:color w:val="001848"/>
                      <w:sz w:val="19"/>
                      <w:szCs w:val="19"/>
                      <w:lang w:bidi="ar-YE"/>
                    </w:rPr>
                    <w:t xml:space="preserve"> - </w:t>
                  </w:r>
                  <w:r w:rsidRPr="00CB1625">
                    <w:rPr>
                      <w:rFonts w:ascii="Bahij TheSansArabic Bold" w:hAnsi="Bahij TheSansArabic Bold" w:cs="Bahij TheSansArabic Bold"/>
                      <w:b/>
                      <w:bCs/>
                      <w:color w:val="0070C0"/>
                      <w:sz w:val="19"/>
                      <w:szCs w:val="19"/>
                    </w:rPr>
                    <w:t xml:space="preserve"> Fax: </w:t>
                  </w:r>
                  <w:r w:rsidRPr="00CB1625">
                    <w:rPr>
                      <w:rFonts w:ascii="Bahij TheSansArabic Bold" w:hAnsi="Bahij TheSansArabic Bold" w:cs="Bahij TheSansArabic Bold"/>
                      <w:b/>
                      <w:bCs/>
                      <w:color w:val="001848"/>
                      <w:sz w:val="18"/>
                      <w:szCs w:val="18"/>
                      <w:lang w:bidi="ar-YE"/>
                    </w:rPr>
                    <w:t>01/</w:t>
                  </w:r>
                  <w:r w:rsidRPr="00CB1625">
                    <w:rPr>
                      <w:rFonts w:ascii="Bahij TheSansArabic Bold" w:hAnsi="Bahij TheSansArabic Bold" w:cs="Bahij TheSansArabic Bold"/>
                      <w:b/>
                      <w:bCs/>
                      <w:color w:val="001848"/>
                      <w:sz w:val="18"/>
                      <w:szCs w:val="18"/>
                      <w:rtl/>
                      <w:lang w:bidi="ar-YE"/>
                    </w:rPr>
                    <w:t>248141</w:t>
                  </w:r>
                  <w:r w:rsidRPr="00CB1625">
                    <w:rPr>
                      <w:rFonts w:ascii="Bahij TheSansArabic Bold" w:hAnsi="Bahij TheSansArabic Bold" w:cs="Bahij TheSansArabic Bold"/>
                      <w:b/>
                      <w:bCs/>
                      <w:color w:val="0070C0"/>
                      <w:sz w:val="19"/>
                      <w:szCs w:val="19"/>
                      <w:rtl/>
                    </w:rPr>
                    <w:t xml:space="preserve"> </w:t>
                  </w:r>
                  <w:r w:rsidRPr="00CB1625">
                    <w:rPr>
                      <w:rStyle w:val="Hyperlink"/>
                      <w:rFonts w:ascii="Bahij TheSansArabic Bold" w:hAnsi="Bahij TheSansArabic Bold" w:cs="Bahij TheSansArabic Bold"/>
                      <w:b/>
                      <w:bCs/>
                      <w:color w:val="001848"/>
                      <w:sz w:val="19"/>
                      <w:szCs w:val="19"/>
                      <w:lang w:bidi="ar-YE"/>
                    </w:rPr>
                    <w:t xml:space="preserve"> -</w:t>
                  </w:r>
                  <w:r w:rsidRPr="00CB1625">
                    <w:rPr>
                      <w:rFonts w:ascii="Bahij TheSansArabic Bold" w:hAnsi="Bahij TheSansArabic Bold" w:cs="Bahij TheSansArabic Bold"/>
                      <w:b/>
                      <w:bCs/>
                      <w:color w:val="0070C0"/>
                      <w:sz w:val="19"/>
                      <w:szCs w:val="19"/>
                    </w:rPr>
                    <w:t xml:space="preserve"> </w:t>
                  </w:r>
                  <w:proofErr w:type="spellStart"/>
                  <w:r w:rsidRPr="00CB1625">
                    <w:rPr>
                      <w:rFonts w:ascii="Bahij TheSansArabic Bold" w:hAnsi="Bahij TheSansArabic Bold" w:cs="Bahij TheSansArabic Bold"/>
                      <w:b/>
                      <w:bCs/>
                      <w:color w:val="0070C0"/>
                      <w:sz w:val="19"/>
                      <w:szCs w:val="19"/>
                    </w:rPr>
                    <w:t>P.O.Box</w:t>
                  </w:r>
                  <w:proofErr w:type="spellEnd"/>
                  <w:r w:rsidRPr="00CB1625">
                    <w:rPr>
                      <w:rFonts w:ascii="Bahij TheSansArabic Bold" w:hAnsi="Bahij TheSansArabic Bold" w:cs="Bahij TheSansArabic Bold"/>
                      <w:b/>
                      <w:bCs/>
                      <w:color w:val="0070C0"/>
                      <w:sz w:val="19"/>
                      <w:szCs w:val="19"/>
                    </w:rPr>
                    <w:t xml:space="preserve">: </w:t>
                  </w:r>
                  <w:r w:rsidRPr="00CB1625">
                    <w:rPr>
                      <w:rFonts w:ascii="Bahij TheSansArabic Bold" w:hAnsi="Bahij TheSansArabic Bold" w:cs="Bahij TheSansArabic Bold"/>
                      <w:b/>
                      <w:bCs/>
                      <w:color w:val="001848"/>
                      <w:sz w:val="18"/>
                      <w:szCs w:val="18"/>
                      <w:rtl/>
                      <w:lang w:bidi="ar-YE"/>
                    </w:rPr>
                    <w:t>4858</w:t>
                  </w:r>
                  <w:r w:rsidRPr="00CB1625">
                    <w:rPr>
                      <w:rFonts w:ascii="Bahij TheSansArabic Bold" w:hAnsi="Bahij TheSansArabic Bold" w:cs="Bahij TheSansArabic Bold"/>
                      <w:b/>
                      <w:bCs/>
                      <w:color w:val="001848"/>
                      <w:sz w:val="19"/>
                      <w:szCs w:val="19"/>
                      <w:lang w:bidi="ar-YE"/>
                    </w:rPr>
                    <w:t xml:space="preserve"> </w:t>
                  </w:r>
                  <w:r w:rsidRPr="00CB1625">
                    <w:rPr>
                      <w:rStyle w:val="Hyperlink"/>
                      <w:rFonts w:ascii="Bahij TheSansArabic Bold" w:hAnsi="Bahij TheSansArabic Bold" w:cs="Bahij TheSansArabic Bold"/>
                      <w:b/>
                      <w:bCs/>
                      <w:color w:val="001848"/>
                      <w:sz w:val="19"/>
                      <w:szCs w:val="19"/>
                      <w:lang w:bidi="ar-YE"/>
                    </w:rPr>
                    <w:t>-</w:t>
                  </w:r>
                  <w:r w:rsidRPr="00CB1625">
                    <w:rPr>
                      <w:rStyle w:val="Hyperlink"/>
                      <w:rFonts w:ascii="Bahij TheSansArabic Bold" w:hAnsi="Bahij TheSansArabic Bold" w:cs="Bahij TheSansArabic Bold"/>
                      <w:b/>
                      <w:bCs/>
                      <w:color w:val="001848"/>
                      <w:sz w:val="19"/>
                      <w:szCs w:val="19"/>
                      <w:rtl/>
                      <w:lang w:bidi="ar-YE"/>
                    </w:rPr>
                    <w:t xml:space="preserve"> </w:t>
                  </w:r>
                  <w:r w:rsidRPr="00CB1625">
                    <w:rPr>
                      <w:rFonts w:ascii="Bahij TheSansArabic Bold" w:hAnsi="Bahij TheSansArabic Bold" w:cs="Bahij TheSansArabic Bold"/>
                      <w:b/>
                      <w:bCs/>
                      <w:color w:val="0070C0"/>
                      <w:sz w:val="19"/>
                      <w:szCs w:val="19"/>
                    </w:rPr>
                    <w:t xml:space="preserve">Website: </w:t>
                  </w:r>
                  <w:hyperlink r:id="rId9" w:history="1">
                    <w:r w:rsidRPr="00CB1625">
                      <w:rPr>
                        <w:rStyle w:val="Hyperlink"/>
                        <w:rFonts w:ascii="Bahij TheSansArabic Bold" w:hAnsi="Bahij TheSansArabic Bold" w:cs="Bahij TheSansArabic Bold"/>
                        <w:b/>
                        <w:bCs/>
                        <w:color w:val="001848"/>
                        <w:sz w:val="18"/>
                        <w:szCs w:val="18"/>
                        <w:lang w:bidi="ar-YE"/>
                      </w:rPr>
                      <w:t>www.yemenacademy.edu.ye</w:t>
                    </w:r>
                  </w:hyperlink>
                  <w:r w:rsidRPr="00CB1625">
                    <w:rPr>
                      <w:rStyle w:val="Hyperlink"/>
                      <w:rFonts w:ascii="Bahij TheSansArabic Bold" w:hAnsi="Bahij TheSansArabic Bold" w:cs="Bahij TheSansArabic Bold"/>
                      <w:b/>
                      <w:bCs/>
                      <w:color w:val="001848"/>
                      <w:sz w:val="19"/>
                      <w:szCs w:val="19"/>
                      <w:lang w:bidi="ar-YE"/>
                    </w:rPr>
                    <w:t xml:space="preserve"> -</w:t>
                  </w:r>
                  <w:r w:rsidRPr="00CB1625">
                    <w:rPr>
                      <w:rStyle w:val="Hyperlink"/>
                      <w:rFonts w:ascii="Bahij TheSansArabic Bold" w:hAnsi="Bahij TheSansArabic Bold" w:cs="Bahij TheSansArabic Bold"/>
                      <w:b/>
                      <w:bCs/>
                      <w:color w:val="001848"/>
                      <w:sz w:val="19"/>
                      <w:szCs w:val="19"/>
                      <w:rtl/>
                      <w:lang w:bidi="ar-YE"/>
                    </w:rPr>
                    <w:t xml:space="preserve"> </w:t>
                  </w:r>
                  <w:r w:rsidRPr="00CB1625">
                    <w:rPr>
                      <w:rFonts w:ascii="Bahij TheSansArabic Bold" w:hAnsi="Bahij TheSansArabic Bold" w:cs="Bahij TheSansArabic Bold"/>
                      <w:b/>
                      <w:bCs/>
                      <w:color w:val="0070C0"/>
                      <w:sz w:val="19"/>
                      <w:szCs w:val="19"/>
                      <w:lang w:bidi="ar-YE"/>
                    </w:rPr>
                    <w:t xml:space="preserve">E-mail: </w:t>
                  </w:r>
                  <w:hyperlink r:id="rId10" w:history="1">
                    <w:r w:rsidRPr="00CB1625">
                      <w:rPr>
                        <w:rStyle w:val="Hyperlink"/>
                        <w:rFonts w:ascii="Bahij TheSansArabic Bold" w:hAnsi="Bahij TheSansArabic Bold" w:cs="Bahij TheSansArabic Bold"/>
                        <w:b/>
                        <w:bCs/>
                        <w:color w:val="001848"/>
                        <w:sz w:val="18"/>
                        <w:szCs w:val="18"/>
                        <w:lang w:bidi="ar-YE"/>
                      </w:rPr>
                      <w:t>info@yemenacademy.edu.ye</w:t>
                    </w:r>
                  </w:hyperlink>
                </w:p>
                <w:p w:rsidR="00CB1625" w:rsidRPr="00CB1625" w:rsidRDefault="00F13F79" w:rsidP="009F64B1">
                  <w:pPr>
                    <w:jc w:val="center"/>
                    <w:rPr>
                      <w:b/>
                      <w:bCs/>
                      <w:sz w:val="20"/>
                      <w:szCs w:val="20"/>
                    </w:rPr>
                  </w:pPr>
                  <w:r>
                    <w:rPr>
                      <w:rFonts w:hint="cs"/>
                      <w:b/>
                      <w:bCs/>
                      <w:sz w:val="20"/>
                      <w:szCs w:val="20"/>
                      <w:rtl/>
                    </w:rPr>
                    <w:t>775017444</w:t>
                  </w:r>
                </w:p>
              </w:txbxContent>
            </v:textbox>
            <w10:wrap anchorx="page"/>
          </v:shape>
        </w:pict>
      </w:r>
      <w:r w:rsidR="00A136FE">
        <w:rPr>
          <w:rFonts w:cs="Arial"/>
          <w:noProof/>
        </w:rPr>
        <w:pict>
          <v:shape id="_x0000_s1028" type="#_x0000_t202" style="position:absolute;left:0;text-align:left;margin-left:-47.95pt;margin-top:294.35pt;width:515.2pt;height:161.4pt;z-index:251660288;mso-position-horizontal-relative:text;mso-position-vertical-relative:text;mso-width-relative:margin;mso-height-relative:margin" fillcolor="white [3201]" strokecolor="black [3200]" strokeweight="5pt">
            <v:stroke linestyle="thickThin"/>
            <v:shadow color="#868686"/>
            <v:textbox>
              <w:txbxContent>
                <w:p w:rsidR="00EA727B" w:rsidRDefault="00EA727B" w:rsidP="00EA727B">
                  <w:pPr>
                    <w:rPr>
                      <w:rFonts w:ascii="Arial" w:eastAsia="Times New Roman" w:hAnsi="Arial" w:cs="Arial"/>
                      <w:sz w:val="28"/>
                      <w:szCs w:val="28"/>
                      <w:rtl/>
                      <w:lang w:bidi="ar-YE"/>
                    </w:rPr>
                  </w:pPr>
                  <w:r>
                    <w:rPr>
                      <w:rFonts w:ascii="Arial" w:eastAsia="Times New Roman" w:hAnsi="Arial" w:cs="Arial" w:hint="cs"/>
                      <w:sz w:val="28"/>
                      <w:szCs w:val="28"/>
                      <w:rtl/>
                      <w:lang w:bidi="ar-YE"/>
                    </w:rPr>
                    <w:t>الية الدراسة في الأكاديمية اليمنية للدراسات العليا:</w:t>
                  </w:r>
                </w:p>
                <w:p w:rsidR="00CB1625" w:rsidRPr="00CB1625" w:rsidRDefault="00CB1625" w:rsidP="005D4D5F">
                  <w:pPr>
                    <w:pStyle w:val="a4"/>
                    <w:numPr>
                      <w:ilvl w:val="0"/>
                      <w:numId w:val="2"/>
                    </w:numPr>
                    <w:jc w:val="both"/>
                    <w:rPr>
                      <w:rFonts w:ascii="Arial" w:eastAsia="Times New Roman" w:hAnsi="Arial" w:cs="Arial"/>
                      <w:sz w:val="28"/>
                      <w:szCs w:val="28"/>
                      <w:rtl/>
                    </w:rPr>
                  </w:pPr>
                  <w:r w:rsidRPr="00CB1625">
                    <w:rPr>
                      <w:rFonts w:ascii="Arial" w:eastAsia="Times New Roman" w:hAnsi="Arial" w:cs="Arial"/>
                      <w:sz w:val="28"/>
                      <w:szCs w:val="28"/>
                      <w:rtl/>
                    </w:rPr>
                    <w:t xml:space="preserve">تتبع </w:t>
                  </w:r>
                  <w:r w:rsidR="001F423A">
                    <w:rPr>
                      <w:rFonts w:ascii="Arial" w:eastAsia="Times New Roman" w:hAnsi="Arial" w:cs="Arial" w:hint="cs"/>
                      <w:sz w:val="28"/>
                      <w:szCs w:val="28"/>
                      <w:rtl/>
                    </w:rPr>
                    <w:t xml:space="preserve">الدراسة في </w:t>
                  </w:r>
                  <w:r w:rsidRPr="00CB1625">
                    <w:rPr>
                      <w:rFonts w:ascii="Arial" w:eastAsia="Times New Roman" w:hAnsi="Arial" w:cs="Arial"/>
                      <w:sz w:val="28"/>
                      <w:szCs w:val="28"/>
                      <w:rtl/>
                    </w:rPr>
                    <w:t xml:space="preserve">الأكاديمية </w:t>
                  </w:r>
                  <w:r w:rsidR="00420497" w:rsidRPr="00CB1625">
                    <w:rPr>
                      <w:rFonts w:ascii="Arial" w:eastAsia="Times New Roman" w:hAnsi="Arial" w:cs="Arial" w:hint="cs"/>
                      <w:sz w:val="28"/>
                      <w:szCs w:val="28"/>
                      <w:rtl/>
                    </w:rPr>
                    <w:t>نظام</w:t>
                  </w:r>
                  <w:r w:rsidR="00420497">
                    <w:rPr>
                      <w:rFonts w:ascii="Arial" w:eastAsia="Times New Roman" w:hAnsi="Arial" w:cs="Arial" w:hint="cs"/>
                      <w:sz w:val="28"/>
                      <w:szCs w:val="28"/>
                      <w:rtl/>
                    </w:rPr>
                    <w:t xml:space="preserve"> </w:t>
                  </w:r>
                  <w:r w:rsidR="00420497" w:rsidRPr="00CB1625">
                    <w:rPr>
                      <w:rFonts w:ascii="Arial" w:eastAsia="Times New Roman" w:hAnsi="Arial" w:cs="Arial" w:hint="cs"/>
                      <w:sz w:val="28"/>
                      <w:szCs w:val="28"/>
                      <w:rtl/>
                    </w:rPr>
                    <w:t>الساعات</w:t>
                  </w:r>
                  <w:r w:rsidRPr="00CB1625">
                    <w:rPr>
                      <w:rFonts w:ascii="Arial" w:eastAsia="Times New Roman" w:hAnsi="Arial" w:cs="Arial"/>
                      <w:sz w:val="28"/>
                      <w:szCs w:val="28"/>
                      <w:rtl/>
                    </w:rPr>
                    <w:t xml:space="preserve"> وت</w:t>
                  </w:r>
                  <w:r w:rsidR="002B0400">
                    <w:rPr>
                      <w:rFonts w:ascii="Arial" w:eastAsia="Times New Roman" w:hAnsi="Arial" w:cs="Arial" w:hint="cs"/>
                      <w:sz w:val="28"/>
                      <w:szCs w:val="28"/>
                      <w:rtl/>
                    </w:rPr>
                    <w:t>ت</w:t>
                  </w:r>
                  <w:r w:rsidRPr="00CB1625">
                    <w:rPr>
                      <w:rFonts w:ascii="Arial" w:eastAsia="Times New Roman" w:hAnsi="Arial" w:cs="Arial"/>
                      <w:sz w:val="28"/>
                      <w:szCs w:val="28"/>
                      <w:rtl/>
                    </w:rPr>
                    <w:t xml:space="preserve">كون السنة الدراسية من فصلين دراسيين مدة كل فصل </w:t>
                  </w:r>
                  <w:r w:rsidRPr="00CB1625">
                    <w:rPr>
                      <w:rFonts w:ascii="Arial" w:eastAsia="Times New Roman" w:hAnsi="Arial" w:cs="Arial"/>
                      <w:sz w:val="28"/>
                      <w:szCs w:val="28"/>
                    </w:rPr>
                    <w:t>16</w:t>
                  </w:r>
                  <w:r w:rsidRPr="00CB1625">
                    <w:rPr>
                      <w:rFonts w:ascii="Arial" w:eastAsia="Times New Roman" w:hAnsi="Arial" w:cs="Arial"/>
                      <w:sz w:val="28"/>
                      <w:szCs w:val="28"/>
                      <w:rtl/>
                    </w:rPr>
                    <w:t xml:space="preserve"> أسبوع وفصل صيفي مكثف مدته </w:t>
                  </w:r>
                  <w:r w:rsidRPr="00CB1625">
                    <w:rPr>
                      <w:rFonts w:ascii="Arial" w:eastAsia="Times New Roman" w:hAnsi="Arial" w:cs="Arial"/>
                      <w:sz w:val="28"/>
                      <w:szCs w:val="28"/>
                    </w:rPr>
                    <w:t>8</w:t>
                  </w:r>
                  <w:r w:rsidRPr="00CB1625">
                    <w:rPr>
                      <w:rFonts w:ascii="Arial" w:eastAsia="Times New Roman" w:hAnsi="Arial" w:cs="Arial"/>
                      <w:sz w:val="28"/>
                      <w:szCs w:val="28"/>
                      <w:rtl/>
                    </w:rPr>
                    <w:t xml:space="preserve"> أسابيع.</w:t>
                  </w:r>
                </w:p>
                <w:p w:rsidR="00CB1625" w:rsidRPr="00CB1625" w:rsidRDefault="00CB1625" w:rsidP="0027513C">
                  <w:pPr>
                    <w:pStyle w:val="a4"/>
                    <w:numPr>
                      <w:ilvl w:val="0"/>
                      <w:numId w:val="2"/>
                    </w:numPr>
                    <w:jc w:val="both"/>
                    <w:rPr>
                      <w:rFonts w:ascii="Arial" w:eastAsia="Times New Roman" w:hAnsi="Arial" w:cs="Arial"/>
                      <w:sz w:val="28"/>
                      <w:szCs w:val="28"/>
                      <w:rtl/>
                    </w:rPr>
                  </w:pPr>
                  <w:r w:rsidRPr="00CB1625">
                    <w:rPr>
                      <w:rFonts w:ascii="Arial" w:eastAsia="Times New Roman" w:hAnsi="Arial" w:cs="Arial"/>
                      <w:sz w:val="28"/>
                      <w:szCs w:val="28"/>
                      <w:rtl/>
                    </w:rPr>
                    <w:t xml:space="preserve">يتحدد الحد الأدنى للحصول على درجة الدبلوم العالي بفصلين دراسيين (سنة دراسية كاملة) والحد الأعلى بأربعة فصول دراسية (سنتين)، مقابل أربعة فصول دراسية (سنتين) كحد أدنى وثمان فصول دراسية (أربع سنوات) كحد أعلى لدرجة </w:t>
                  </w:r>
                  <w:r w:rsidR="00730918" w:rsidRPr="00CB1625">
                    <w:rPr>
                      <w:rFonts w:ascii="Arial" w:eastAsia="Times New Roman" w:hAnsi="Arial" w:cs="Arial" w:hint="cs"/>
                      <w:sz w:val="28"/>
                      <w:szCs w:val="28"/>
                      <w:rtl/>
                    </w:rPr>
                    <w:t>الماجستير</w:t>
                  </w:r>
                  <w:r w:rsidRPr="00CB1625">
                    <w:rPr>
                      <w:rFonts w:ascii="Arial" w:eastAsia="Times New Roman" w:hAnsi="Arial" w:cs="Arial"/>
                      <w:sz w:val="28"/>
                      <w:szCs w:val="28"/>
                      <w:rtl/>
                    </w:rPr>
                    <w:t xml:space="preserve"> ولا تحسب </w:t>
                  </w:r>
                  <w:r w:rsidR="0027513C">
                    <w:rPr>
                      <w:rFonts w:ascii="Arial" w:eastAsia="Times New Roman" w:hAnsi="Arial" w:cs="Arial" w:hint="cs"/>
                      <w:sz w:val="28"/>
                      <w:szCs w:val="28"/>
                      <w:rtl/>
                    </w:rPr>
                    <w:t>المقررات</w:t>
                  </w:r>
                  <w:r w:rsidRPr="00CB1625">
                    <w:rPr>
                      <w:rFonts w:ascii="Arial" w:eastAsia="Times New Roman" w:hAnsi="Arial" w:cs="Arial"/>
                      <w:sz w:val="28"/>
                      <w:szCs w:val="28"/>
                      <w:rtl/>
                    </w:rPr>
                    <w:t xml:space="preserve"> الاستدراكية من مدة الدراسة.</w:t>
                  </w:r>
                </w:p>
                <w:p w:rsidR="00CB1625" w:rsidRPr="00C83A1F" w:rsidRDefault="00CB1625" w:rsidP="00A45567">
                  <w:pPr>
                    <w:pStyle w:val="a4"/>
                    <w:numPr>
                      <w:ilvl w:val="0"/>
                      <w:numId w:val="2"/>
                    </w:numPr>
                    <w:jc w:val="both"/>
                    <w:rPr>
                      <w:rFonts w:ascii="Arial" w:eastAsia="Times New Roman" w:hAnsi="Arial" w:cs="Arial"/>
                      <w:sz w:val="28"/>
                      <w:szCs w:val="28"/>
                    </w:rPr>
                  </w:pPr>
                  <w:r w:rsidRPr="00CB1625">
                    <w:rPr>
                      <w:rFonts w:ascii="Arial" w:eastAsia="Times New Roman" w:hAnsi="Arial" w:cs="Arial"/>
                      <w:sz w:val="28"/>
                      <w:szCs w:val="28"/>
                      <w:rtl/>
                    </w:rPr>
                    <w:t>يتحدد الحد الأدنى للعبء الدراسي للطالب في الفصل الدراسي الواحد بمقررين دراسيين (</w:t>
                  </w:r>
                  <w:r w:rsidRPr="00CB1625">
                    <w:rPr>
                      <w:rFonts w:ascii="Arial" w:eastAsia="Times New Roman" w:hAnsi="Arial" w:cs="Arial"/>
                      <w:sz w:val="28"/>
                      <w:szCs w:val="28"/>
                    </w:rPr>
                    <w:t>6</w:t>
                  </w:r>
                  <w:r w:rsidRPr="00CB1625">
                    <w:rPr>
                      <w:rFonts w:ascii="Arial" w:eastAsia="Times New Roman" w:hAnsi="Arial" w:cs="Arial" w:hint="cs"/>
                      <w:sz w:val="28"/>
                      <w:szCs w:val="28"/>
                      <w:rtl/>
                    </w:rPr>
                    <w:t xml:space="preserve"> </w:t>
                  </w:r>
                  <w:r w:rsidRPr="00CB1625">
                    <w:rPr>
                      <w:rFonts w:ascii="Arial" w:eastAsia="Times New Roman" w:hAnsi="Arial" w:cs="Arial"/>
                      <w:sz w:val="28"/>
                      <w:szCs w:val="28"/>
                      <w:rtl/>
                    </w:rPr>
                    <w:t>ساعات أسبوعياً)، والحد الأعلى بأربع مقررات دراسية</w:t>
                  </w:r>
                  <w:r w:rsidR="00A45567">
                    <w:rPr>
                      <w:rFonts w:ascii="Arial" w:eastAsia="Times New Roman" w:hAnsi="Arial" w:cs="Arial" w:hint="cs"/>
                      <w:sz w:val="28"/>
                      <w:szCs w:val="28"/>
                      <w:rtl/>
                    </w:rPr>
                    <w:t xml:space="preserve"> (12</w:t>
                  </w:r>
                  <w:r w:rsidR="00A45567" w:rsidRPr="00CB1625">
                    <w:rPr>
                      <w:rFonts w:ascii="Arial" w:eastAsia="Times New Roman" w:hAnsi="Arial" w:cs="Arial" w:hint="cs"/>
                      <w:sz w:val="28"/>
                      <w:szCs w:val="28"/>
                      <w:rtl/>
                    </w:rPr>
                    <w:t xml:space="preserve"> </w:t>
                  </w:r>
                  <w:r w:rsidR="00A45567" w:rsidRPr="00CB1625">
                    <w:rPr>
                      <w:rFonts w:ascii="Arial" w:eastAsia="Times New Roman" w:hAnsi="Arial" w:cs="Arial"/>
                      <w:sz w:val="28"/>
                      <w:szCs w:val="28"/>
                      <w:rtl/>
                    </w:rPr>
                    <w:t>ساعات أسبوعياً</w:t>
                  </w:r>
                  <w:r w:rsidR="009E334B" w:rsidRPr="00CB1625">
                    <w:rPr>
                      <w:rFonts w:ascii="Arial" w:eastAsia="Times New Roman" w:hAnsi="Arial" w:cs="Arial" w:hint="cs"/>
                      <w:sz w:val="28"/>
                      <w:szCs w:val="28"/>
                      <w:rtl/>
                    </w:rPr>
                    <w:t>).</w:t>
                  </w:r>
                </w:p>
              </w:txbxContent>
            </v:textbox>
          </v:shape>
        </w:pict>
      </w:r>
    </w:p>
    <w:sectPr w:rsidR="00385BAC" w:rsidSect="001A392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36FE" w:rsidRDefault="00A136FE" w:rsidP="00FD556B">
      <w:pPr>
        <w:spacing w:after="0" w:line="240" w:lineRule="auto"/>
      </w:pPr>
      <w:r>
        <w:separator/>
      </w:r>
    </w:p>
  </w:endnote>
  <w:endnote w:type="continuationSeparator" w:id="0">
    <w:p w:rsidR="00A136FE" w:rsidRDefault="00A136FE" w:rsidP="00FD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hij TheSansArabic Bold">
    <w:altName w:val="Times New Roman"/>
    <w:charset w:val="00"/>
    <w:family w:val="roman"/>
    <w:pitch w:val="variable"/>
    <w:sig w:usb0="00000000"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36FE" w:rsidRDefault="00A136FE" w:rsidP="00FD556B">
      <w:pPr>
        <w:spacing w:after="0" w:line="240" w:lineRule="auto"/>
      </w:pPr>
      <w:r>
        <w:separator/>
      </w:r>
    </w:p>
  </w:footnote>
  <w:footnote w:type="continuationSeparator" w:id="0">
    <w:p w:rsidR="00A136FE" w:rsidRDefault="00A136FE" w:rsidP="00FD5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B2797"/>
    <w:multiLevelType w:val="hybridMultilevel"/>
    <w:tmpl w:val="D5A60116"/>
    <w:lvl w:ilvl="0" w:tplc="27205EBE">
      <w:start w:val="1"/>
      <w:numFmt w:val="arabicAlpha"/>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E267DC"/>
    <w:multiLevelType w:val="hybridMultilevel"/>
    <w:tmpl w:val="8C3EB7F4"/>
    <w:lvl w:ilvl="0" w:tplc="A16092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727B"/>
    <w:rsid w:val="00026B3C"/>
    <w:rsid w:val="001254F6"/>
    <w:rsid w:val="00142EED"/>
    <w:rsid w:val="001A3925"/>
    <w:rsid w:val="001F423A"/>
    <w:rsid w:val="0027513C"/>
    <w:rsid w:val="00277367"/>
    <w:rsid w:val="002B0400"/>
    <w:rsid w:val="002D3916"/>
    <w:rsid w:val="00385BAC"/>
    <w:rsid w:val="003F4117"/>
    <w:rsid w:val="00420497"/>
    <w:rsid w:val="004369DD"/>
    <w:rsid w:val="004A14DF"/>
    <w:rsid w:val="004C52F6"/>
    <w:rsid w:val="005D4D5F"/>
    <w:rsid w:val="005F1988"/>
    <w:rsid w:val="00687961"/>
    <w:rsid w:val="006C1E0E"/>
    <w:rsid w:val="006F0584"/>
    <w:rsid w:val="007215E8"/>
    <w:rsid w:val="00730918"/>
    <w:rsid w:val="00752A21"/>
    <w:rsid w:val="00767289"/>
    <w:rsid w:val="007B38F4"/>
    <w:rsid w:val="007F0717"/>
    <w:rsid w:val="007F4245"/>
    <w:rsid w:val="007F4E44"/>
    <w:rsid w:val="00853481"/>
    <w:rsid w:val="00894AB9"/>
    <w:rsid w:val="008D059F"/>
    <w:rsid w:val="009B1617"/>
    <w:rsid w:val="009C71A6"/>
    <w:rsid w:val="009D6257"/>
    <w:rsid w:val="009E334B"/>
    <w:rsid w:val="009F0AE0"/>
    <w:rsid w:val="009F64B1"/>
    <w:rsid w:val="00A136FE"/>
    <w:rsid w:val="00A45567"/>
    <w:rsid w:val="00AE7FEA"/>
    <w:rsid w:val="00B63DE5"/>
    <w:rsid w:val="00C83A1F"/>
    <w:rsid w:val="00CB1625"/>
    <w:rsid w:val="00D31E22"/>
    <w:rsid w:val="00D55C09"/>
    <w:rsid w:val="00D91670"/>
    <w:rsid w:val="00DA5E8A"/>
    <w:rsid w:val="00E072DA"/>
    <w:rsid w:val="00E41279"/>
    <w:rsid w:val="00E60F02"/>
    <w:rsid w:val="00EA727B"/>
    <w:rsid w:val="00EC6ACA"/>
    <w:rsid w:val="00F13F79"/>
    <w:rsid w:val="00F42594"/>
    <w:rsid w:val="00FD556B"/>
    <w:rsid w:val="00FD6ABD"/>
    <w:rsid w:val="00FE7CE3"/>
    <w:rsid w:val="00FF7C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2D7AD10"/>
  <w15:docId w15:val="{8C97FBAB-27BA-4301-8763-ABBABD1A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BAC"/>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A727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A727B"/>
    <w:rPr>
      <w:rFonts w:ascii="Tahoma" w:hAnsi="Tahoma" w:cs="Tahoma"/>
      <w:sz w:val="16"/>
      <w:szCs w:val="16"/>
    </w:rPr>
  </w:style>
  <w:style w:type="paragraph" w:styleId="a4">
    <w:name w:val="List Paragraph"/>
    <w:basedOn w:val="a"/>
    <w:uiPriority w:val="34"/>
    <w:qFormat/>
    <w:rsid w:val="00EA727B"/>
    <w:pPr>
      <w:spacing w:after="0" w:line="240" w:lineRule="auto"/>
      <w:ind w:left="720"/>
      <w:contextualSpacing/>
    </w:pPr>
    <w:rPr>
      <w:rFonts w:ascii="Times New Roman" w:eastAsia="SimSun" w:hAnsi="Times New Roman" w:cs="Times New Roman"/>
      <w:sz w:val="24"/>
      <w:szCs w:val="24"/>
    </w:rPr>
  </w:style>
  <w:style w:type="paragraph" w:styleId="a5">
    <w:name w:val="footer"/>
    <w:basedOn w:val="a"/>
    <w:link w:val="Char0"/>
    <w:uiPriority w:val="99"/>
    <w:unhideWhenUsed/>
    <w:rsid w:val="00CB1625"/>
    <w:pPr>
      <w:tabs>
        <w:tab w:val="center" w:pos="4153"/>
        <w:tab w:val="right" w:pos="8306"/>
      </w:tabs>
      <w:spacing w:after="0" w:line="240" w:lineRule="auto"/>
    </w:pPr>
    <w:rPr>
      <w:rFonts w:ascii="Calibri" w:eastAsia="Times New Roman" w:hAnsi="Calibri" w:cs="Arial"/>
    </w:rPr>
  </w:style>
  <w:style w:type="character" w:customStyle="1" w:styleId="Char0">
    <w:name w:val="تذييل الصفحة Char"/>
    <w:basedOn w:val="a0"/>
    <w:link w:val="a5"/>
    <w:uiPriority w:val="99"/>
    <w:rsid w:val="00CB1625"/>
    <w:rPr>
      <w:rFonts w:ascii="Calibri" w:eastAsia="Times New Roman" w:hAnsi="Calibri" w:cs="Arial"/>
    </w:rPr>
  </w:style>
  <w:style w:type="character" w:styleId="Hyperlink">
    <w:name w:val="Hyperlink"/>
    <w:basedOn w:val="a0"/>
    <w:uiPriority w:val="99"/>
    <w:unhideWhenUsed/>
    <w:rsid w:val="00CB1625"/>
    <w:rPr>
      <w:color w:val="0000FF" w:themeColor="hyperlink"/>
      <w:u w:val="single"/>
    </w:rPr>
  </w:style>
  <w:style w:type="paragraph" w:styleId="a6">
    <w:name w:val="header"/>
    <w:basedOn w:val="a"/>
    <w:link w:val="Char1"/>
    <w:uiPriority w:val="99"/>
    <w:semiHidden/>
    <w:unhideWhenUsed/>
    <w:rsid w:val="00FD556B"/>
    <w:pPr>
      <w:tabs>
        <w:tab w:val="center" w:pos="4153"/>
        <w:tab w:val="right" w:pos="8306"/>
      </w:tabs>
      <w:spacing w:after="0" w:line="240" w:lineRule="auto"/>
    </w:pPr>
  </w:style>
  <w:style w:type="character" w:customStyle="1" w:styleId="Char1">
    <w:name w:val="رأس الصفحة Char"/>
    <w:basedOn w:val="a0"/>
    <w:link w:val="a6"/>
    <w:uiPriority w:val="99"/>
    <w:semiHidden/>
    <w:rsid w:val="00FD5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94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yemenacademy.edu.ye" TargetMode="External"/><Relationship Id="rId4" Type="http://schemas.openxmlformats.org/officeDocument/2006/relationships/settings" Target="settings.xml"/><Relationship Id="rId9" Type="http://schemas.openxmlformats.org/officeDocument/2006/relationships/hyperlink" Target="http://www.yemenacademy.edu.y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3351F-826F-4FFD-ADE2-A3E116071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2845</TotalTime>
  <Pages>1</Pages>
  <Words>32</Words>
  <Characters>189</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Fayza</dc:creator>
  <cp:keywords/>
  <dc:description/>
  <cp:lastModifiedBy>Nadia Saeed</cp:lastModifiedBy>
  <cp:revision>37</cp:revision>
  <cp:lastPrinted>2025-06-21T06:21:00Z</cp:lastPrinted>
  <dcterms:created xsi:type="dcterms:W3CDTF">2019-11-07T06:31:00Z</dcterms:created>
  <dcterms:modified xsi:type="dcterms:W3CDTF">2025-06-21T06:42:00Z</dcterms:modified>
</cp:coreProperties>
</file>